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6C" w:rsidRPr="0075146C" w:rsidRDefault="0075146C" w:rsidP="0075146C">
      <w:pPr>
        <w:shd w:val="clear" w:color="auto" w:fill="FFFFFF"/>
        <w:spacing w:after="0" w:line="288" w:lineRule="atLeast"/>
        <w:jc w:val="center"/>
        <w:rPr>
          <w:rFonts w:ascii="Times New Roman" w:eastAsia="Times New Roman" w:hAnsi="Times New Roman" w:cs="Times New Roman"/>
          <w:b/>
          <w:bCs/>
          <w:caps/>
          <w:color w:val="000000"/>
          <w:sz w:val="28"/>
          <w:szCs w:val="28"/>
        </w:rPr>
      </w:pPr>
      <w:bookmarkStart w:id="0" w:name="_GoBack"/>
      <w:r w:rsidRPr="0075146C">
        <w:rPr>
          <w:rFonts w:ascii="Times New Roman" w:eastAsia="Times New Roman" w:hAnsi="Times New Roman" w:cs="Times New Roman"/>
          <w:b/>
          <w:bCs/>
          <w:caps/>
          <w:color w:val="000000"/>
          <w:sz w:val="28"/>
          <w:szCs w:val="28"/>
        </w:rPr>
        <w:t>NHỮNG TUYẾN ĐƯỜNG THUỘC KHU VỰC NÔNG THÔN (H. TÂN THÀNH)</w:t>
      </w:r>
    </w:p>
    <w:p w:rsidR="0075146C" w:rsidRPr="0075146C" w:rsidRDefault="0075146C" w:rsidP="0075146C">
      <w:pPr>
        <w:shd w:val="clear" w:color="auto" w:fill="FFFFFF"/>
        <w:spacing w:after="120" w:line="288" w:lineRule="atLeast"/>
        <w:jc w:val="right"/>
        <w:rPr>
          <w:rFonts w:ascii="Times New Roman" w:eastAsia="Times New Roman" w:hAnsi="Times New Roman" w:cs="Times New Roman"/>
          <w:color w:val="000000"/>
          <w:sz w:val="28"/>
          <w:szCs w:val="28"/>
        </w:rPr>
      </w:pPr>
      <w:r w:rsidRPr="0075146C">
        <w:rPr>
          <w:rFonts w:ascii="Times New Roman" w:eastAsia="Times New Roman" w:hAnsi="Times New Roman" w:cs="Times New Roman"/>
          <w:color w:val="000000"/>
          <w:sz w:val="28"/>
          <w:szCs w:val="28"/>
          <w:shd w:val="clear" w:color="auto" w:fill="FFFFFF"/>
        </w:rPr>
        <w:t>ĐVT: 1.000 đồng/m</w:t>
      </w:r>
      <w:r w:rsidRPr="0075146C">
        <w:rPr>
          <w:rFonts w:ascii="Times New Roman" w:eastAsia="Times New Roman" w:hAnsi="Times New Roman" w:cs="Times New Roman"/>
          <w:color w:val="000000"/>
          <w:sz w:val="28"/>
          <w:szCs w:val="28"/>
          <w:vertAlign w:val="superscript"/>
        </w:rPr>
        <w:t>2</w:t>
      </w:r>
    </w:p>
    <w:tbl>
      <w:tblPr>
        <w:tblW w:w="4900" w:type="pct"/>
        <w:jc w:val="center"/>
        <w:tblCellMar>
          <w:left w:w="0" w:type="dxa"/>
          <w:right w:w="0" w:type="dxa"/>
        </w:tblCellMar>
        <w:tblLook w:val="04A0" w:firstRow="1" w:lastRow="0" w:firstColumn="1" w:lastColumn="0" w:noHBand="0" w:noVBand="1"/>
      </w:tblPr>
      <w:tblGrid>
        <w:gridCol w:w="559"/>
        <w:gridCol w:w="2160"/>
        <w:gridCol w:w="1567"/>
        <w:gridCol w:w="1407"/>
        <w:gridCol w:w="746"/>
        <w:gridCol w:w="846"/>
        <w:gridCol w:w="2099"/>
      </w:tblGrid>
      <w:tr w:rsidR="0075146C" w:rsidRPr="0075146C" w:rsidTr="0075146C">
        <w:trPr>
          <w:trHeight w:val="165"/>
          <w:tblHeader/>
          <w:jc w:val="center"/>
        </w:trPr>
        <w:tc>
          <w:tcPr>
            <w:tcW w:w="4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Stt</w:t>
            </w:r>
          </w:p>
        </w:tc>
        <w:tc>
          <w:tcPr>
            <w:tcW w:w="22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TÊN ĐƯỜNG</w:t>
            </w:r>
          </w:p>
        </w:tc>
        <w:tc>
          <w:tcPr>
            <w:tcW w:w="30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Đoạn đường</w:t>
            </w:r>
          </w:p>
        </w:tc>
        <w:tc>
          <w:tcPr>
            <w:tcW w:w="6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Khu vực</w:t>
            </w:r>
          </w:p>
        </w:tc>
        <w:tc>
          <w:tcPr>
            <w:tcW w:w="7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Hệ số</w:t>
            </w:r>
          </w:p>
        </w:tc>
        <w:tc>
          <w:tcPr>
            <w:tcW w:w="22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Đơn giá đất ở vị trí 1 (sau khi đã có hệ số)</w:t>
            </w:r>
          </w:p>
        </w:tc>
      </w:tr>
      <w:tr w:rsidR="0075146C" w:rsidRPr="0075146C" w:rsidTr="0075146C">
        <w:trPr>
          <w:trHeight w:val="53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Từ</w:t>
            </w:r>
          </w:p>
        </w:tc>
        <w:tc>
          <w:tcPr>
            <w:tcW w:w="144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b/>
                <w:bCs/>
                <w:sz w:val="28"/>
                <w:szCs w:val="28"/>
              </w:rPr>
              <w:t>Đến</w:t>
            </w:r>
          </w:p>
        </w:tc>
        <w:tc>
          <w:tcPr>
            <w:tcW w:w="0" w:type="auto"/>
            <w:vMerge/>
            <w:tcBorders>
              <w:top w:val="single" w:sz="8" w:space="0" w:color="auto"/>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8A Xã Mỹ Xuân</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965 (Đường vào cảng Cái Mép)</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Trọn tuyến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A Xã Mỹ Xuân</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8A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đoạn bê tông nhựa về phía Bắc</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4</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Hắc Dịch – Bàu Phượng – Châu Pha</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Mỹ Xuân – Ngãi Giao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Phước Tân - Châu Pha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600"/>
          <w:jc w:val="center"/>
        </w:trPr>
        <w:tc>
          <w:tcPr>
            <w:tcW w:w="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5</w:t>
            </w:r>
          </w:p>
        </w:tc>
        <w:tc>
          <w:tcPr>
            <w:tcW w:w="22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Hội Bài – Tóc Tiên - Châu Pha</w:t>
            </w:r>
          </w:p>
        </w:tc>
        <w:tc>
          <w:tcPr>
            <w:tcW w:w="3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Đoạn sau mét thứ 100 tính từ Quốc lộ 51 trở vào Km số 3</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960</w:t>
            </w:r>
          </w:p>
        </w:tc>
      </w:tr>
      <w:tr w:rsidR="0075146C" w:rsidRPr="0075146C" w:rsidTr="0075146C">
        <w:trPr>
          <w:trHeight w:val="58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3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Đoạn còn lại (từ Km số 3 đến giáp ranh huyện Châu Đức)</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500"/>
          <w:jc w:val="center"/>
        </w:trPr>
        <w:tc>
          <w:tcPr>
            <w:tcW w:w="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6</w:t>
            </w:r>
          </w:p>
        </w:tc>
        <w:tc>
          <w:tcPr>
            <w:tcW w:w="22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Hắc Dịch - Tóc Tiên - Châu Pha</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Vòng xoay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Về phía Bắc dài 597m (Đoạn đã thi công mới có dải cây xanh phân cách)</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1500"/>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Vòng xoay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Về phía Nam dài 775m (Đoạn đã thi công mới có dải cây xanh phân cách)</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3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Đoạn còn lại</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960</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Láng Cát – Long Sơn</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Giáp ranh xã Long Sơn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8</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 – Ngãi Giao (huyện Tân Thành)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giới huyện Châu Đức</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33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9</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 - Tóc Tiên (Phước Hội - Tóc Tiên)</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Hắc Dịch -Tóc Tiên - Châu Pha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614</w:t>
            </w:r>
          </w:p>
        </w:tc>
      </w:tr>
      <w:tr w:rsidR="0075146C" w:rsidRPr="0075146C" w:rsidTr="0075146C">
        <w:trPr>
          <w:trHeight w:val="600"/>
          <w:jc w:val="center"/>
        </w:trPr>
        <w:tc>
          <w:tcPr>
            <w:tcW w:w="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10</w:t>
            </w:r>
          </w:p>
        </w:tc>
        <w:tc>
          <w:tcPr>
            <w:tcW w:w="22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Phước Tân – Châu Pha</w:t>
            </w:r>
          </w:p>
        </w:tc>
        <w:tc>
          <w:tcPr>
            <w:tcW w:w="3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Đoạn giáp ranh thành phố Bà Rịa 300m trở về huyện Tân Thành</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1,500</w:t>
            </w:r>
          </w:p>
        </w:tc>
      </w:tr>
      <w:tr w:rsidR="0075146C" w:rsidRPr="0075146C" w:rsidTr="0075146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3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Đoạn còn lại</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1,200</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11</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E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Hắc Dịch - Tóc Tiên nối dài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12</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F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Vòng xoay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33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13</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I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Vòng xoay trung tâm văn hóa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330"/>
          <w:jc w:val="center"/>
        </w:trPr>
        <w:tc>
          <w:tcPr>
            <w:tcW w:w="48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14</w:t>
            </w:r>
          </w:p>
        </w:tc>
        <w:tc>
          <w:tcPr>
            <w:tcW w:w="228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số 3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Vòng xoay trung tâm văn hóa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 đường về phía Bắc</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900"/>
          <w:jc w:val="center"/>
        </w:trPr>
        <w:tc>
          <w:tcPr>
            <w:tcW w:w="0" w:type="auto"/>
            <w:vMerge/>
            <w:tcBorders>
              <w:top w:val="nil"/>
              <w:left w:val="single" w:sz="8" w:space="0" w:color="auto"/>
              <w:bottom w:val="single" w:sz="8" w:space="0" w:color="000000"/>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Vòng xoay trung tâm văn hóa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 đường về phía Nam (đoạn đã thi công mới)</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15</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số 7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 - Ngãi Giao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16</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số 8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 - Ngãi Giao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17</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số 9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 - Ngãi Giao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18</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số 10 trung tâm xã Hắc Dịch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F trung tâm xã Hắc Dịch</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81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19</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số 29 đô thị mới Phú Mỹ (xã Tân Phước)</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 đường nhựa của khu tái định cư 25 ha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1.5</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2,250</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20</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Sông Xoài – Cù Bị</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Xuân-Ngãi Giao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giới huyện Châu Đức</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614</w:t>
            </w:r>
          </w:p>
        </w:tc>
      </w:tr>
      <w:tr w:rsidR="0075146C" w:rsidRPr="0075146C" w:rsidTr="0075146C">
        <w:trPr>
          <w:trHeight w:val="33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21</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tập đoàn 7 Phước Bình</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Hắc Dịch – Tóc Tiên – Châu Pha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33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22</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Tóc Tiên – Phú Mỹ (Thuộc xã Tóc Tiên)</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Hắc Dịch -Tóc Tiên - Châu Pha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giới thị trấn Phú Mỹ</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960</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23</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vành đai khu công nghiệp Mỹ Xuân B1</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Mỹ Xuân – Ngãi Giao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vào khu công nghiệp Mỹ Xuân B1</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5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24</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vào khu công nghiệp B1-Tiến Hùng</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vào KCN Mỹ Xuân  B1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ind w:left="-32"/>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xml:space="preserve">Đường vào khu nhà máy sản xuất Chăn len và bao bì đựng chăn len </w:t>
            </w:r>
            <w:r w:rsidRPr="0075146C">
              <w:rPr>
                <w:rFonts w:ascii="Times New Roman" w:eastAsia="Times New Roman" w:hAnsi="Times New Roman" w:cs="Times New Roman"/>
                <w:sz w:val="28"/>
                <w:szCs w:val="28"/>
              </w:rPr>
              <w:lastRenderedPageBreak/>
              <w:t>(Boomin Vina)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25</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vào khu công nghiệp Mỹ Xuân B1</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KCN Mỹ Xuân B1</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960</w:t>
            </w:r>
          </w:p>
        </w:tc>
      </w:tr>
      <w:tr w:rsidR="0075146C" w:rsidRPr="0075146C" w:rsidTr="0075146C">
        <w:trPr>
          <w:trHeight w:val="33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26</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vào khu nhà máy sản xuất Chăn len và bao bì đựng chăn len (Boomin Vina)</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Đường vào khu công nghiệp B1 Tiến Hùng</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Hết tuyến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768</w:t>
            </w:r>
          </w:p>
        </w:tc>
      </w:tr>
      <w:tr w:rsidR="0075146C" w:rsidRPr="0075146C" w:rsidTr="0075146C">
        <w:trPr>
          <w:trHeight w:val="165"/>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27</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Nguyễn Huệ (ChinFon cũ)</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KCN Phú Mỹ 1</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2,700</w:t>
            </w:r>
          </w:p>
        </w:tc>
      </w:tr>
      <w:tr w:rsidR="0075146C" w:rsidRPr="0075146C" w:rsidTr="0075146C">
        <w:trPr>
          <w:trHeight w:val="165"/>
          <w:jc w:val="center"/>
        </w:trPr>
        <w:tc>
          <w:tcPr>
            <w:tcW w:w="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28</w:t>
            </w:r>
          </w:p>
        </w:tc>
        <w:tc>
          <w:tcPr>
            <w:tcW w:w="22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Quốc lộ 51: xã Mỹ Xuân, Tân Phước, Phước Hòa, Tân Hòa, Tân Hải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TT.Phú Mỹ</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200m kể từ ranh TT.Phú Mỹ</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3,000</w:t>
            </w:r>
          </w:p>
        </w:tc>
      </w:tr>
      <w:tr w:rsidR="0075146C" w:rsidRPr="0075146C" w:rsidTr="0075146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200m kể từ ranh TT.Phú Mỹ</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400m kể từ ranh TT.Phú Mỹ </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1.5</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2,250</w:t>
            </w:r>
          </w:p>
        </w:tc>
      </w:tr>
      <w:tr w:rsidR="0075146C" w:rsidRPr="0075146C" w:rsidTr="0075146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Ranh thành phố Bà Rịa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200m kể từ ranh thành phố Bà Rịa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1.5</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2,250</w:t>
            </w:r>
          </w:p>
        </w:tc>
      </w:tr>
      <w:tr w:rsidR="0075146C" w:rsidRPr="0075146C" w:rsidTr="0075146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xml:space="preserve">200m kể từ ranh thành </w:t>
            </w:r>
            <w:r w:rsidRPr="0075146C">
              <w:rPr>
                <w:rFonts w:ascii="Times New Roman" w:eastAsia="Times New Roman" w:hAnsi="Times New Roman" w:cs="Times New Roman"/>
                <w:sz w:val="28"/>
                <w:szCs w:val="28"/>
              </w:rPr>
              <w:lastRenderedPageBreak/>
              <w:t>phố Bà Rịa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 xml:space="preserve">300m kể từ ranh thành phố </w:t>
            </w:r>
            <w:r w:rsidRPr="0075146C">
              <w:rPr>
                <w:rFonts w:ascii="Times New Roman" w:eastAsia="Times New Roman" w:hAnsi="Times New Roman" w:cs="Times New Roman"/>
                <w:sz w:val="28"/>
                <w:szCs w:val="28"/>
              </w:rPr>
              <w:lastRenderedPageBreak/>
              <w:t>Bà Rịa</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1,800</w:t>
            </w:r>
          </w:p>
        </w:tc>
      </w:tr>
      <w:tr w:rsidR="0075146C" w:rsidRPr="0075146C" w:rsidTr="0075146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75146C" w:rsidRPr="0075146C" w:rsidRDefault="0075146C" w:rsidP="0075146C">
            <w:pPr>
              <w:spacing w:after="0" w:line="240" w:lineRule="auto"/>
              <w:rPr>
                <w:rFonts w:ascii="Times New Roman" w:eastAsia="Times New Roman" w:hAnsi="Times New Roman" w:cs="Times New Roman"/>
                <w:sz w:val="28"/>
                <w:szCs w:val="28"/>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Các đoạn còn lại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165" w:lineRule="atLeast"/>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1,500</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29</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còn lại chưa được xác định ở các vị trí, khu vực trên đã được trải nhựa, có chiều rộng từ 3 m đến dưới 4 m</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492</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30</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còn lại chưa được xác định ở trên, đường được trải nhựa, có chiều rộng từ 4 m trở lên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614</w:t>
            </w:r>
          </w:p>
        </w:tc>
      </w:tr>
      <w:tr w:rsidR="0075146C" w:rsidRPr="0075146C" w:rsidTr="0075146C">
        <w:trPr>
          <w:trHeight w:val="9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31</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do nhà nước quản lý chưa được xác định ở trên, có điểm đầu tiếp giáp Quốc lộ 51 có chiều rộng từ 6m đến dưới 8m</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394</w:t>
            </w:r>
          </w:p>
        </w:tc>
      </w:tr>
      <w:tr w:rsidR="0075146C" w:rsidRPr="0075146C" w:rsidTr="0075146C">
        <w:trPr>
          <w:trHeight w:val="9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32</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do nhà nước quản lý chưa được xác định ở trên, có điểm đầu tiếp giáp Quốc lộ 51 có chiều rộng từ 8m trở lên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492</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33</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do nhà nước quản lý chưa được xác định ở trên, có chiều rộng từ 6m đến dưới 8m</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0.512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315</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34</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do nhà nước quản lý chưa được xác định ở trên, có chiều rộng từ 8m trở lên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394</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35</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do nhà nước quản lý chưa được xác định ở trên, đường được đổ bê tông, có chiều rộng dưới 4m</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0.64</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394</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36</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xml:space="preserve">Các tuyến đường giao thông do nhà nước quản lý chưa được xác định ở trên, đường được đổ bê tông, có chiều rộng từ 4 m trở </w:t>
            </w:r>
            <w:r w:rsidRPr="0075146C">
              <w:rPr>
                <w:rFonts w:ascii="Times New Roman" w:eastAsia="Times New Roman" w:hAnsi="Times New Roman" w:cs="Times New Roman"/>
                <w:sz w:val="28"/>
                <w:szCs w:val="28"/>
              </w:rPr>
              <w:lastRenderedPageBreak/>
              <w:t>lên</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0.8</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492</w:t>
            </w:r>
          </w:p>
        </w:tc>
      </w:tr>
      <w:tr w:rsidR="0075146C" w:rsidRPr="0075146C" w:rsidTr="0075146C">
        <w:trPr>
          <w:trHeight w:val="6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lastRenderedPageBreak/>
              <w:t>37</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Các tuyến đường giao thông còn lại do Ủy ban nhân dân huyện, xã quản lý (50m đầu)</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right"/>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252</w:t>
            </w:r>
          </w:p>
        </w:tc>
      </w:tr>
      <w:tr w:rsidR="0075146C" w:rsidRPr="0075146C" w:rsidTr="0075146C">
        <w:trPr>
          <w:trHeight w:val="1200"/>
          <w:jc w:val="center"/>
        </w:trPr>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38</w:t>
            </w:r>
          </w:p>
        </w:tc>
        <w:tc>
          <w:tcPr>
            <w:tcW w:w="53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146C" w:rsidRPr="0075146C" w:rsidRDefault="0075146C" w:rsidP="0075146C">
            <w:pPr>
              <w:spacing w:after="120" w:line="240" w:lineRule="auto"/>
              <w:jc w:val="both"/>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Đối với đất giáp ranh giữa thị trấn Phú Mỹ và các xã khác giá đất được tính: Đoạn 200m kể từ ranh thị trấn Phú Mỹ nhân hệ số 2; đoạn từ 200-400m kể từ ranh thị trấn Phú Mỹ nhân hệ số 1,5. Nhưng giá đất sau khi nhân hệ số không vượt quá giá đất tại vị trí giáp ranh gần nhất.</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46C" w:rsidRPr="0075146C" w:rsidRDefault="0075146C" w:rsidP="0075146C">
            <w:pPr>
              <w:spacing w:after="120" w:line="240" w:lineRule="auto"/>
              <w:jc w:val="center"/>
              <w:rPr>
                <w:rFonts w:ascii="Times New Roman" w:eastAsia="Times New Roman" w:hAnsi="Times New Roman" w:cs="Times New Roman"/>
                <w:sz w:val="28"/>
                <w:szCs w:val="28"/>
              </w:rPr>
            </w:pPr>
            <w:r w:rsidRPr="0075146C">
              <w:rPr>
                <w:rFonts w:ascii="Times New Roman" w:eastAsia="Times New Roman" w:hAnsi="Times New Roman" w:cs="Times New Roman"/>
                <w:sz w:val="28"/>
                <w:szCs w:val="28"/>
              </w:rPr>
              <w:t> </w:t>
            </w:r>
          </w:p>
        </w:tc>
      </w:tr>
    </w:tbl>
    <w:p w:rsidR="0075146C" w:rsidRPr="0075146C" w:rsidRDefault="0075146C" w:rsidP="0075146C">
      <w:pPr>
        <w:shd w:val="clear" w:color="auto" w:fill="FFFFFF"/>
        <w:spacing w:after="120" w:line="288" w:lineRule="atLeast"/>
        <w:jc w:val="both"/>
        <w:rPr>
          <w:rFonts w:ascii="Times New Roman" w:eastAsia="Times New Roman" w:hAnsi="Times New Roman" w:cs="Times New Roman"/>
          <w:color w:val="000000"/>
          <w:sz w:val="28"/>
          <w:szCs w:val="28"/>
        </w:rPr>
      </w:pPr>
      <w:r w:rsidRPr="0075146C">
        <w:rPr>
          <w:rFonts w:ascii="Times New Roman" w:eastAsia="Times New Roman" w:hAnsi="Times New Roman" w:cs="Times New Roman"/>
          <w:color w:val="000000"/>
          <w:sz w:val="28"/>
          <w:szCs w:val="28"/>
        </w:rPr>
        <w:t>Ghi chú: Đơn giá đất ở thuộc khu vực nông thôn của những vị trí sau vị trí 1 bằng 0,8 lần đơn giá đất ở của vị trí trước liền kề, nhưng không được thấp hơn đơn giá đất ở thấp nhất quy định tại Điều 6 là 202.000 đồng/m2.</w:t>
      </w:r>
    </w:p>
    <w:bookmarkEnd w:id="0"/>
    <w:p w:rsidR="00BB16C5" w:rsidRPr="0075146C" w:rsidRDefault="00BB16C5">
      <w:pPr>
        <w:rPr>
          <w:rFonts w:ascii="Times New Roman" w:hAnsi="Times New Roman" w:cs="Times New Roman"/>
          <w:sz w:val="28"/>
          <w:szCs w:val="28"/>
        </w:rPr>
      </w:pPr>
    </w:p>
    <w:sectPr w:rsidR="00BB16C5" w:rsidRPr="0075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6C"/>
    <w:rsid w:val="0075146C"/>
    <w:rsid w:val="00BB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dc:creator>
  <cp:lastModifiedBy>TuanNguyen</cp:lastModifiedBy>
  <cp:revision>1</cp:revision>
  <dcterms:created xsi:type="dcterms:W3CDTF">2015-03-04T03:59:00Z</dcterms:created>
  <dcterms:modified xsi:type="dcterms:W3CDTF">2015-03-04T03:59:00Z</dcterms:modified>
</cp:coreProperties>
</file>